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455"/>
      </w:tblGrid>
      <w:tr w:rsidR="007362EB" w:rsidRPr="00726E22">
        <w:trPr>
          <w:tblCellSpacing w:w="15" w:type="dxa"/>
        </w:trPr>
        <w:tc>
          <w:tcPr>
            <w:tcW w:w="0" w:type="auto"/>
            <w:tcBorders>
              <w:top w:val="single" w:sz="2" w:space="0" w:color="FFFFFF"/>
              <w:bottom w:val="single" w:sz="2" w:space="0" w:color="FFFFFF"/>
            </w:tcBorders>
          </w:tcPr>
          <w:p w:rsidR="007362EB" w:rsidRPr="001A7132" w:rsidRDefault="007362EB" w:rsidP="001A7132">
            <w:pPr>
              <w:spacing w:after="0" w:line="240" w:lineRule="auto"/>
              <w:ind w:firstLine="150"/>
              <w:jc w:val="both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УТВЕРЖДАЮ                                                                                               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Начальник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                                                                                                 ___________________________                                                                                                                        «___» ______________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1A7132">
                <w:rPr>
                  <w:rFonts w:ascii="Arial" w:hAnsi="Arial" w:cs="Arial"/>
                  <w:color w:val="000000"/>
                  <w:sz w:val="24"/>
                  <w:szCs w:val="24"/>
                  <w:lang w:eastAsia="ru-RU"/>
                </w:rPr>
                <w:t>20</w:t>
              </w:r>
              <w:r w:rsidRPr="00161303">
                <w:rPr>
                  <w:rFonts w:ascii="Arial" w:hAnsi="Arial" w:cs="Arial"/>
                  <w:color w:val="000000"/>
                  <w:sz w:val="24"/>
                  <w:szCs w:val="24"/>
                  <w:lang w:eastAsia="ru-RU"/>
                </w:rPr>
                <w:t>12</w:t>
              </w:r>
              <w:r w:rsidRPr="001A7132">
                <w:rPr>
                  <w:rFonts w:ascii="Arial" w:hAnsi="Arial" w:cs="Arial"/>
                  <w:color w:val="000000"/>
                  <w:sz w:val="24"/>
                  <w:szCs w:val="24"/>
                  <w:lang w:eastAsia="ru-RU"/>
                </w:rPr>
                <w:t xml:space="preserve"> г</w:t>
              </w:r>
            </w:smartTag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     </w:t>
            </w:r>
            <w:r w:rsidRPr="001A7132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7362EB" w:rsidRPr="001A7132" w:rsidRDefault="007362EB" w:rsidP="00C72097">
            <w:pPr>
              <w:spacing w:after="0" w:line="240" w:lineRule="auto"/>
              <w:ind w:firstLine="150"/>
              <w:jc w:val="center"/>
              <w:outlineLvl w:val="0"/>
              <w:rPr>
                <w:rFonts w:ascii="Verdana" w:hAnsi="Verdana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1A7132">
              <w:rPr>
                <w:rFonts w:ascii="Arial" w:hAnsi="Arial" w:cs="Arial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ИНСТРУКЦИЯ  ПО  ОХРАНЕ ТРУДА</w:t>
            </w:r>
          </w:p>
          <w:p w:rsidR="007362EB" w:rsidRPr="001A7132" w:rsidRDefault="007362EB" w:rsidP="001A7132">
            <w:pPr>
              <w:spacing w:after="0" w:line="240" w:lineRule="auto"/>
              <w:ind w:firstLine="150"/>
              <w:jc w:val="both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1A713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Общие требования безопасности для всех профессий и видов работ </w:t>
            </w:r>
            <w:r w:rsidRPr="001A7132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7362EB" w:rsidRPr="001A7132" w:rsidRDefault="007362EB" w:rsidP="001A7132">
            <w:pPr>
              <w:numPr>
                <w:ilvl w:val="8"/>
                <w:numId w:val="1"/>
              </w:numPr>
              <w:tabs>
                <w:tab w:val="num" w:pos="720"/>
              </w:tabs>
              <w:spacing w:after="0" w:line="225" w:lineRule="atLeast"/>
              <w:ind w:left="720"/>
              <w:jc w:val="center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1A713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Условия допуска работника к самостоятельной работе по профессии или выполнению соответствующей работы.</w:t>
            </w:r>
          </w:p>
          <w:p w:rsidR="007362EB" w:rsidRPr="001A7132" w:rsidRDefault="007362EB" w:rsidP="001A7132">
            <w:pPr>
              <w:spacing w:after="0" w:line="240" w:lineRule="auto"/>
              <w:ind w:firstLine="150"/>
              <w:jc w:val="both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1A713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1.1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 поступлении на работу и во время работы с работником проводятся инструктажи по безопасности труда: вводный, первичный на рабочем месте, повторный, внеплановый и целевой. Вводный инструктаж проводится с каждым вновь поступающим работником. Потом проводится первичный инструктаж на рабочем месте.1.2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Внеплановый инструктаж проводят :</w:t>
            </w:r>
            <w:r w:rsidRPr="001A71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 введении в действие новых или переработанных правил, инструкций, а так же изменения к ним;</w:t>
            </w:r>
            <w:r w:rsidRPr="001A71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 изменении технологического процесса, замене или модернизации оборудования, приспособлений и инструмента, исходного сырья, материалов и других факторов, влияющих на безопасность труда;</w:t>
            </w:r>
            <w:r w:rsidRPr="001A71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 нарушении работником требований безопасности труда;</w:t>
            </w:r>
            <w:r w:rsidRPr="001A71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 требованию органов надзора;</w:t>
            </w:r>
            <w:r w:rsidRPr="001A71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 перерывах в работе более 30 календарных дней.1.3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Целевой инструктаж проводят при выполнении разовых работ, не связанных с прямыми обязанностями по специальности; ликвидации последствий аварий, стихийных бедствий и катастроф; производстве работ, на которые оформляется наряд-допуск, разрешение и другие документы.1.4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Инструктаж на рабочем месте завершается проверкой знаний. Получение инструктажа по безопасности труда работник подтверждает своей подписью в соответствующем документе о прохождении инструктажа.1.5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 соответствии с требованиями органов здравоохранения работник проходит медицинские осмотры (предварительные и периодические), лабораторные и функциональные исследования, делает профилактические прививки.</w:t>
            </w:r>
            <w:r w:rsidRPr="001A713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1A7132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7362EB" w:rsidRPr="001A7132" w:rsidRDefault="007362EB" w:rsidP="001A7132">
            <w:pPr>
              <w:numPr>
                <w:ilvl w:val="8"/>
                <w:numId w:val="1"/>
              </w:numPr>
              <w:tabs>
                <w:tab w:val="num" w:pos="720"/>
              </w:tabs>
              <w:spacing w:after="0" w:line="225" w:lineRule="atLeast"/>
              <w:ind w:left="720"/>
              <w:jc w:val="center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1A713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Соблюдение правил внутреннего распорядка, выполнение режимов труда и отдыха.</w:t>
            </w:r>
          </w:p>
          <w:p w:rsidR="007362EB" w:rsidRPr="001A7132" w:rsidRDefault="007362EB" w:rsidP="001A7132">
            <w:pPr>
              <w:spacing w:after="0" w:line="240" w:lineRule="auto"/>
              <w:ind w:firstLine="150"/>
              <w:jc w:val="both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1A713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2.1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Работник обязан соблюдать действующие на предприятии правила внутреннего трудового распорядка и графики работы, которыми предусматривается: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 </w:t>
            </w:r>
            <w:r w:rsidRPr="001A7132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7362EB" w:rsidRPr="001A7132" w:rsidRDefault="007362EB" w:rsidP="001A7132">
            <w:pPr>
              <w:numPr>
                <w:ilvl w:val="8"/>
                <w:numId w:val="1"/>
              </w:numPr>
              <w:tabs>
                <w:tab w:val="num" w:pos="720"/>
              </w:tabs>
              <w:spacing w:after="0" w:line="225" w:lineRule="atLeast"/>
              <w:ind w:left="720"/>
              <w:jc w:val="center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1A713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Опасные и вредные производственные факторы, воздействующие на работника.</w:t>
            </w:r>
          </w:p>
          <w:p w:rsidR="007362EB" w:rsidRPr="001A7132" w:rsidRDefault="007362EB" w:rsidP="001A7132">
            <w:pPr>
              <w:spacing w:after="0" w:line="240" w:lineRule="auto"/>
              <w:ind w:firstLine="150"/>
              <w:jc w:val="both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1A713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3.1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Физические факторы:</w:t>
            </w:r>
            <w:r w:rsidRPr="001A71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движущиеся машины и механизмы, подвижные части торгово-технологического оборудования, перемещаемые товары, тара, обрушивающиеся штабели складируемых товаров. Действие фактора – возможно травмирование работника;</w:t>
            </w:r>
            <w:r w:rsidRPr="001A71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повышенная запыленность воздуха рабочей зоны. Действия фактора – попадая в легкие, на слизистые оболочки, кожные покровы пыль растительного и животного происхождения, синтетические моющие средства и т.п. могут вызвать аллергические заболевания органов зрения и дыхания, кожных покровов и т.д.</w:t>
            </w:r>
            <w:r w:rsidRPr="001A71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повышенная температура поверхностей оборудования, изделий. Действие фактора – контакт с горячей (свыше 45 град. С) поверхностью может вызвать ожоги незащищенных участков тела;</w:t>
            </w:r>
            <w:r w:rsidRPr="001A71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пониженная температура поверхностей холодильного оборудования, товаров. Действия фактора – может служить причиной сосудистых заболеваний, особенно пальцев рук.</w:t>
            </w:r>
            <w:r w:rsidRPr="001A71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повышенная температура воздуха рабочей зоны. Действие фактора – способствует нарушению обменных процессов в организме;</w:t>
            </w:r>
            <w:r w:rsidRPr="001A71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пониженная температура воздуха рабочей зоны. Действие фактора – способствует возникновению различных острых и хронических простудных заболеваний;</w:t>
            </w:r>
            <w:r w:rsidRPr="001A71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повышенный уровень шума на рабочем месте. Действие фактора – способствует снижению остроты слуха, нарушению функционального состояния сердечно-сосудистой и нервной систем;</w:t>
            </w:r>
            <w:r w:rsidRPr="001A71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повышенный уровень вибрации. Действие фактора – затрудняется теплообмен организма человека с окружающей средой;</w:t>
            </w:r>
            <w:r w:rsidRPr="001A71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повышенная влажность воздуха. Действие фактора – затрудняется теплообмен организма человека с окружающей средой;</w:t>
            </w:r>
            <w:r w:rsidRPr="001A71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пониженная влажность воздуха. Действие фактора – вызывает неприятное ощущение сухости слизистых оболочек дыхательных путей, затрудняет дыхание;</w:t>
            </w:r>
            <w:r w:rsidRPr="001A71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повышенная подвижность воздуха. Действие фактора – вызывает потерю организмом тепла и может быть причиной простудных заболеваний;</w:t>
            </w:r>
            <w:r w:rsidRPr="001A71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пониженная подвижность воздуха. Действие фактора – повышенное содержание в воздухе пыли, токсичных выделений и запахов химических веществ и т.п.  вызывает повышенную утомляемость работников, головокружение, аллергические и др. заболевания;</w:t>
            </w:r>
            <w:r w:rsidRPr="001A71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повышенное значение напряжения в электрической сети, замыкание которой может пройти через тело человека. Действие фактора – несоблюдение правил по электробезопасности может вызвать местные поражения организма человека электрическим током (ожоги, механические повреждения и т.п.) или электрический удар.</w:t>
            </w:r>
            <w:r w:rsidRPr="001A71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Повышенный уровень статического электричества. Действие фактора – разряды накопленного статического электричества могут привести к травмирование работника вследствие рефлекторного движения вблизи не огражденных движущихся частей оборудования, заболевания нервной системы и другим, быть причиной воспламенения горючих веществ, пожаров и взрывов;</w:t>
            </w:r>
            <w:r w:rsidRPr="001A71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Повышенный уровень электромагнитных излучений. Действие фактора – энергия ВЧ, УВЧ, СВЧ диапазонов может вызвать нарушения в сердечно-сосудистой, эндокринной системах, изменение нервной системы и другие заболевания;</w:t>
            </w:r>
            <w:r w:rsidRPr="001A71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Отсутствие или недостаток естественного света. Действие фактора – может привести к световому голоданию организма человека.</w:t>
            </w:r>
            <w:r w:rsidRPr="001A71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Недостаточная освещенность рабочей зоны. Действие фактора – возникает зрительное утомление, боль в глазах, общая вялость, которые приводят к снижению внимания и повышению травматизма;</w:t>
            </w:r>
            <w:r w:rsidRPr="001A71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Пониженная контрастность. Действие фактора – может привести к перенапряжению зрительных анализаторов;</w:t>
            </w:r>
            <w:r w:rsidRPr="001A71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Прямая и отраженная блесткость. Действие фактора – находящиеся в поле зрения открытые лампы (прямая блесткость) приводят к быстрому утомлению зрения. Отраженная блесткость, создаваемая рабочими поверхностями, обладающими большим коэффициентом зеркального отражения по направлению к глазу работника, вызывает ослепленность и ведет к увеличению утомления зрения, появлению головной боли, ощущению рези в глазах и т.д.</w:t>
            </w:r>
            <w:r w:rsidRPr="001A71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Повышенный уровень инфракрасной радиации. Действие фактора – может привести к заболеваниям органов зрения и изменениям состояния центральной нервной системы;</w:t>
            </w:r>
            <w:r w:rsidRPr="001A71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острые кромки, заусенцы и шероховатость на поверхностях инвентаря, оборудования, инструмента, товаров и тары. Действие фактора – возможны ранения, мелкие повреждения рук и других незащищенных частей тела.3.2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Химические факторы:- акролеин, аммиак, оксид углерода, формальдегид и другие вредные вещества в воздухе рабочей зоны. Действие фактора – раздражение верхних дыхательных путей, воспаление слизистых оболочек глаз, отравление организма и другие заболевания;- свинец и его соединения. Действие фактора –проникновение в организм человека через рот, дыхательные пути и кожу вызывает острые и хронические отравления;- смазочные масла. Действие фактора – при частом попадании масел на открытые участки тела, при длительной работе в одежде пропитанной маслом, могут возникнуть острые и хронические заболевания кожи. Вдыхание масляных паров вызывает отравление.- кислоты. Действие фактора – при попадание кислоты на кожу образуются дерматиты и ожоги. Пары серной кислоты разъедают зубы и нарушают физиологические функции пищевода.- едкие щелочи. Действие фактора – щелочь действует прижигающим образом (на коже образуется струп). При длительной работе и не соблюдении правил охраны труда могут образовываться дерматиты, размягчение и отторжение рогового слоя, трещины и сухость кожи.- дезинфицирующие, моющие и другие средства. Действие фактора – возможны аллергические и другие заболевания.3.3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Психологические факторы:- физические перегрузки (работа «стоя», подъем и переноска тяжестей. Действие фактора – возможны заболевания опорно-двигательного аппарата, опущение внутренних органов, сосудистые и другие заболевания;- нервно-психические перегрузки. Перенапряжение анализаторов. Действие фактора – возникает утомление, приводящее к снижению внимания;- монотонность труда. Действие фактора – приводит к повышению утомляемости, снижению внимания, и, как следствие, к возможности травмирования работника;- эмоциональные перегрузки. Действие фактора – возможны заболевания сердечно-сосудистой системы.</w:t>
            </w:r>
            <w:r w:rsidRPr="001A713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1A7132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7362EB" w:rsidRPr="001A7132" w:rsidRDefault="007362EB" w:rsidP="001A7132">
            <w:pPr>
              <w:numPr>
                <w:ilvl w:val="8"/>
                <w:numId w:val="1"/>
              </w:numPr>
              <w:tabs>
                <w:tab w:val="num" w:pos="720"/>
              </w:tabs>
              <w:spacing w:after="0" w:line="225" w:lineRule="atLeast"/>
              <w:ind w:left="720"/>
              <w:jc w:val="center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1A713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Обеспечение работника специальной одеждой, специальной обувью и другими средствами индивидуальной защиты.</w:t>
            </w:r>
          </w:p>
          <w:p w:rsidR="007362EB" w:rsidRPr="001A7132" w:rsidRDefault="007362EB" w:rsidP="001A7132">
            <w:pPr>
              <w:spacing w:after="0" w:line="240" w:lineRule="auto"/>
              <w:ind w:firstLine="150"/>
              <w:jc w:val="both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1A713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1A7132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7362EB" w:rsidRPr="001A7132" w:rsidRDefault="007362EB" w:rsidP="001A7132">
            <w:pPr>
              <w:tabs>
                <w:tab w:val="num" w:pos="750"/>
              </w:tabs>
              <w:spacing w:after="0" w:line="240" w:lineRule="auto"/>
              <w:ind w:left="750" w:hanging="390"/>
              <w:jc w:val="both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4.1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 работах с вредными условиями труда, а так же на работах, производимых в особо температурных условиях или связанных с загрязнением, работнику выдается бесплатно по установленным нормам специальная одежда, специальная обувь и другие средства индивидуальной защиты.</w:t>
            </w:r>
          </w:p>
          <w:p w:rsidR="007362EB" w:rsidRPr="001A7132" w:rsidRDefault="007362EB" w:rsidP="001A7132">
            <w:pPr>
              <w:spacing w:after="0" w:line="240" w:lineRule="auto"/>
              <w:ind w:firstLine="150"/>
              <w:jc w:val="both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1A7132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7362EB" w:rsidRPr="001A7132" w:rsidRDefault="007362EB" w:rsidP="001A7132">
            <w:pPr>
              <w:numPr>
                <w:ilvl w:val="8"/>
                <w:numId w:val="2"/>
              </w:numPr>
              <w:tabs>
                <w:tab w:val="num" w:pos="720"/>
              </w:tabs>
              <w:spacing w:after="0" w:line="225" w:lineRule="atLeast"/>
              <w:ind w:left="720"/>
              <w:jc w:val="center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1A713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Требования по обеспечению пожаро – и взрывобезопасности.</w:t>
            </w:r>
          </w:p>
          <w:p w:rsidR="007362EB" w:rsidRPr="001A7132" w:rsidRDefault="007362EB" w:rsidP="001A7132">
            <w:pPr>
              <w:spacing w:after="0" w:line="240" w:lineRule="auto"/>
              <w:ind w:firstLine="150"/>
              <w:jc w:val="both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1A713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1A7132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7362EB" w:rsidRPr="001A7132" w:rsidRDefault="007362EB" w:rsidP="001A7132">
            <w:pPr>
              <w:tabs>
                <w:tab w:val="num" w:pos="750"/>
              </w:tabs>
              <w:spacing w:after="0" w:line="240" w:lineRule="auto"/>
              <w:ind w:left="750" w:hanging="390"/>
              <w:jc w:val="both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5.1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Перед началом работы получить противопожарный инструктаж, а в помещениях и на работах с повышенной пожароопасностью пройти пожарно-технический минимум.</w:t>
            </w:r>
          </w:p>
          <w:p w:rsidR="007362EB" w:rsidRPr="001A7132" w:rsidRDefault="007362EB" w:rsidP="001A7132">
            <w:pPr>
              <w:spacing w:after="0" w:line="240" w:lineRule="auto"/>
              <w:ind w:firstLine="150"/>
              <w:jc w:val="both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5.2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Пользоваться исправными выключателями, розетками, вилками, патронами и другой электроарматурой. Не оставлять без присмотра включенное оборудование и электроприборы, отключать электрическое освещение (кроме аварийного) по окончании работы.5.3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Курить только в специально отведенных и оборудованных местах.5.4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 использовании в работе горючих и легковоспламеняющихся веществ убирать их в безопасное в пожарном отношении место. не оставлять использованный обтирочный материал в помещении по окончании работы.5.5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Соблюдать действующие правила пожарной безопасности.</w:t>
            </w:r>
            <w:r w:rsidRPr="001A713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1A7132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7362EB" w:rsidRPr="001A7132" w:rsidRDefault="007362EB" w:rsidP="001A7132">
            <w:pPr>
              <w:numPr>
                <w:ilvl w:val="8"/>
                <w:numId w:val="3"/>
              </w:numPr>
              <w:tabs>
                <w:tab w:val="num" w:pos="720"/>
              </w:tabs>
              <w:spacing w:after="0" w:line="225" w:lineRule="atLeast"/>
              <w:ind w:left="720"/>
              <w:jc w:val="center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1A713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Уведомление работодателя о случаях травмирование работника и неисправности оборудования, приспособлений и инструмента.</w:t>
            </w:r>
          </w:p>
          <w:p w:rsidR="007362EB" w:rsidRPr="001A7132" w:rsidRDefault="007362EB" w:rsidP="001A7132">
            <w:pPr>
              <w:spacing w:after="0" w:line="240" w:lineRule="auto"/>
              <w:ind w:firstLine="150"/>
              <w:jc w:val="both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1A713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1A7132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7362EB" w:rsidRPr="001A7132" w:rsidRDefault="007362EB" w:rsidP="001A7132">
            <w:pPr>
              <w:tabs>
                <w:tab w:val="num" w:pos="750"/>
              </w:tabs>
              <w:spacing w:after="0" w:line="240" w:lineRule="auto"/>
              <w:ind w:left="750" w:hanging="390"/>
              <w:jc w:val="both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6.1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 каждом несчастном случае на производстве пострадавший или очевидец должен немедленно сообщить непосредственному руководителю.</w:t>
            </w:r>
          </w:p>
          <w:p w:rsidR="007362EB" w:rsidRPr="001A7132" w:rsidRDefault="007362EB" w:rsidP="001A7132">
            <w:pPr>
              <w:spacing w:after="0" w:line="240" w:lineRule="auto"/>
              <w:ind w:firstLine="150"/>
              <w:jc w:val="both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6.2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 обнаружении неисправности используемого оборудования, инвентаря, приспособлений и инструмента работник должен сообщить об этом непосредственному руководителю и до ее устранения к работе не приступать.</w:t>
            </w:r>
            <w:r w:rsidRPr="001A713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1A7132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7362EB" w:rsidRPr="001A7132" w:rsidRDefault="007362EB" w:rsidP="001A7132">
            <w:pPr>
              <w:numPr>
                <w:ilvl w:val="8"/>
                <w:numId w:val="4"/>
              </w:numPr>
              <w:tabs>
                <w:tab w:val="num" w:pos="720"/>
              </w:tabs>
              <w:spacing w:after="0" w:line="225" w:lineRule="atLeast"/>
              <w:ind w:left="720"/>
              <w:jc w:val="center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1A713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Оказание первой (до врачебной) медицинской помощи.</w:t>
            </w:r>
          </w:p>
          <w:p w:rsidR="007362EB" w:rsidRPr="001A7132" w:rsidRDefault="007362EB" w:rsidP="001A7132">
            <w:pPr>
              <w:spacing w:after="0" w:line="240" w:lineRule="auto"/>
              <w:ind w:firstLine="150"/>
              <w:jc w:val="both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1A713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1A7132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7362EB" w:rsidRPr="001A7132" w:rsidRDefault="007362EB" w:rsidP="001A7132">
            <w:pPr>
              <w:spacing w:after="0" w:line="240" w:lineRule="auto"/>
              <w:ind w:firstLine="150"/>
              <w:jc w:val="both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7.1 Должны быть специально выделены и обучены лица из числа работников для оказания пострадавшим при несчастных случаях первой (до врачебной) медицинской помощи: временная остановка кровотечения, перевязка раны, иммобилизация перелома (неподвижная повязка), оживляющие мероприятия (искусственное дыхание, массаж сердца), освобождение потерпевшего от источника поражения  и переноска его в безопасное место.</w:t>
            </w:r>
          </w:p>
          <w:p w:rsidR="007362EB" w:rsidRPr="001A7132" w:rsidRDefault="007362EB" w:rsidP="001A7132">
            <w:pPr>
              <w:spacing w:after="0" w:line="240" w:lineRule="auto"/>
              <w:ind w:firstLine="150"/>
              <w:jc w:val="both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1A713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1A7132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7362EB" w:rsidRPr="001A7132" w:rsidRDefault="007362EB" w:rsidP="001A7132">
            <w:pPr>
              <w:numPr>
                <w:ilvl w:val="8"/>
                <w:numId w:val="5"/>
              </w:numPr>
              <w:tabs>
                <w:tab w:val="num" w:pos="720"/>
              </w:tabs>
              <w:spacing w:after="0" w:line="225" w:lineRule="atLeast"/>
              <w:ind w:left="720"/>
              <w:jc w:val="center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1A713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Правила личной гигиены, которые должен знать и соблюдать работник при выполнении работы.</w:t>
            </w:r>
          </w:p>
          <w:p w:rsidR="007362EB" w:rsidRPr="001A7132" w:rsidRDefault="007362EB" w:rsidP="001A7132">
            <w:pPr>
              <w:tabs>
                <w:tab w:val="num" w:pos="720"/>
              </w:tabs>
              <w:spacing w:after="0" w:line="240" w:lineRule="auto"/>
              <w:ind w:firstLine="150"/>
              <w:jc w:val="both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1A713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8.1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Приходить на работу в чистой одежде и обуви, оставлять верхнюю одежду, головной убор и личные вещи в гардеробной (специально отведенном месте). Постоянно следить за чистотой тела, рук, волос.8.2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Мыть руки с мылом после посещения туалета, соприкосновения с загрязненными предметами и по окончании работы.8.3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Не принимать пищу в торговых, складских и подсобных помещениях.8.4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Работник обязан:</w:t>
            </w:r>
            <w:r w:rsidRPr="001A71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использовать санитарную одежду по назначению, не хранить в ее карманах предметы личного туалета, сигареты и другие посторонние предметы;</w:t>
            </w:r>
            <w:r w:rsidRPr="001A71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снимать санитарную одежду при выходе из предприятия на территорию и перед посещением туалета;</w:t>
            </w:r>
            <w:r w:rsidRPr="001A71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 появлении признаков простудного заболевания или кишечной дисфункции, а также нагноений, порезов, ожогов, сообщать об этом непосредственному начальнику и обращаться в медицинское учреждение для лечения;</w:t>
            </w:r>
            <w:r w:rsidRPr="001A71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сообщать о всех случаях заболеваний кишечными инфекциями в семье.</w:t>
            </w:r>
            <w:r w:rsidRPr="001A713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1A7132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7362EB" w:rsidRPr="001A7132" w:rsidRDefault="007362EB" w:rsidP="001A7132">
            <w:pPr>
              <w:numPr>
                <w:ilvl w:val="8"/>
                <w:numId w:val="5"/>
              </w:numPr>
              <w:tabs>
                <w:tab w:val="num" w:pos="720"/>
              </w:tabs>
              <w:spacing w:after="0" w:line="225" w:lineRule="atLeast"/>
              <w:ind w:left="720"/>
              <w:jc w:val="center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1A713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Ответственность работника за нарушение требований инструкций.</w:t>
            </w:r>
          </w:p>
          <w:p w:rsidR="007362EB" w:rsidRPr="001A7132" w:rsidRDefault="007362EB" w:rsidP="001A7132">
            <w:pPr>
              <w:tabs>
                <w:tab w:val="num" w:pos="720"/>
              </w:tabs>
              <w:spacing w:after="0" w:line="240" w:lineRule="auto"/>
              <w:ind w:firstLine="150"/>
              <w:jc w:val="both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1A713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1A7132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7362EB" w:rsidRPr="001A7132" w:rsidRDefault="007362EB" w:rsidP="001A7132">
            <w:pPr>
              <w:tabs>
                <w:tab w:val="num" w:pos="750"/>
              </w:tabs>
              <w:spacing w:after="0" w:line="240" w:lineRule="auto"/>
              <w:ind w:left="750" w:hanging="390"/>
              <w:jc w:val="both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9.1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 нарушение (не выполнение) требований нормативных актов по охране труда работник привлекается к дисциплинарной, материальной и уголовной ответственности в соответствии с законодательством РФ.</w:t>
            </w:r>
          </w:p>
          <w:p w:rsidR="007362EB" w:rsidRPr="001A7132" w:rsidRDefault="007362EB" w:rsidP="001A7132">
            <w:pPr>
              <w:spacing w:after="0" w:line="240" w:lineRule="auto"/>
              <w:ind w:firstLine="150"/>
              <w:jc w:val="both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1A713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1A7132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7362EB" w:rsidRPr="001A7132" w:rsidRDefault="007362EB" w:rsidP="001A7132">
            <w:pPr>
              <w:numPr>
                <w:ilvl w:val="8"/>
                <w:numId w:val="6"/>
              </w:numPr>
              <w:tabs>
                <w:tab w:val="num" w:pos="720"/>
              </w:tabs>
              <w:spacing w:after="0" w:line="225" w:lineRule="atLeast"/>
              <w:ind w:left="720"/>
              <w:jc w:val="center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1A713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Требования безопасности перед началом работы.</w:t>
            </w:r>
          </w:p>
          <w:p w:rsidR="007362EB" w:rsidRPr="001A7132" w:rsidRDefault="007362EB" w:rsidP="001A7132">
            <w:pPr>
              <w:tabs>
                <w:tab w:val="num" w:pos="720"/>
              </w:tabs>
              <w:spacing w:after="0" w:line="240" w:lineRule="auto"/>
              <w:ind w:firstLine="150"/>
              <w:jc w:val="both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1A713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1A7132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7362EB" w:rsidRPr="001A7132" w:rsidRDefault="007362EB" w:rsidP="001A7132">
            <w:pPr>
              <w:tabs>
                <w:tab w:val="num" w:pos="750"/>
              </w:tabs>
              <w:spacing w:after="0" w:line="240" w:lineRule="auto"/>
              <w:ind w:left="750" w:hanging="390"/>
              <w:jc w:val="both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10.1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          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Надеть исправную чистую специальную (санитарную) одежду, специальную (санитарную обувь) и другие средства индивидуальной защиты. Волосы подобрать под головной убор.</w:t>
            </w:r>
          </w:p>
          <w:p w:rsidR="007362EB" w:rsidRPr="001A7132" w:rsidRDefault="007362EB" w:rsidP="001A7132">
            <w:pPr>
              <w:spacing w:after="0" w:line="240" w:lineRule="auto"/>
              <w:ind w:firstLine="150"/>
              <w:jc w:val="both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10.2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          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Одежда должна быть застегнута на все пуговицы (завязана) и не иметь свисающих концов. Не допускается закалывать одежду булавками, иголками, держать в карманах бьющиеся и острые предметы.10.3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          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Проверить оснащенность рабочего места необходимыми для работы оборудованием, инвентарем, приспособлениями и инструментом.10.4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          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 выполнении новых видов работ, изменении условий труда и т.п. получить инструктаж по безопасности труда и соответствующие исправные средства индивидуальной защиты.10.5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          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 эксплуатации оборудования, работающего от электрической сети, на рабочем месте должен находится плакат: «Не включать. Работают люди».10.6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          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Подготовить рабочее место для безопасной работы:</w:t>
            </w:r>
            <w:r w:rsidRPr="001A71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обеспечить наличие свободных проходов;</w:t>
            </w:r>
            <w:r w:rsidRPr="001A71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проверить устойчивость производственного стола, стеллажа и т.п.</w:t>
            </w:r>
            <w:r w:rsidRPr="001A71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надежно установить передвижное (переносное) оборудование и инвентарь (на подставке, рабочем столе, передвижной тележке и т.п.);</w:t>
            </w:r>
            <w:r w:rsidRPr="001A71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удобно и устойчиво разместить запасы сырья, товаров, инструменты, приспособления, материалы в соответствии с частотой использования и расходования;</w:t>
            </w:r>
            <w:r w:rsidRPr="001A71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проверить внешним осмотром достаточность освещения рабочей зоны, рабочей поверхности, отсутствие слепящего действия света, состояние полов и отсутствие открытых не огражденных трапов, люков, колодцев;</w:t>
            </w:r>
            <w:r w:rsidRPr="001A71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проверить внешним осмотром отсутствие свисающих и оголенных концов электропроводки, наличие и надежность заземляющих соединений (отсутствие обрывов, прочность контакта между корпусом машины, электродвигателем и заземляющим проводом). Не приступать к работе при отсутствии или ненадежности заземления (зануления);</w:t>
            </w:r>
            <w:r w:rsidRPr="001A71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проверить наличие ограждений движущихся механизмов, нагреваемых поверхностей и надежность их крепления;</w:t>
            </w:r>
            <w:r w:rsidRPr="001A71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проверить отсутствие посторонних предметов внутри и вокруг применяемого оборудования, наличие приборов безопасности, регулирования и автоматики, убедится в том, что сроки клеймения приборов, даты освидетельствования и т.п. не просрочены;</w:t>
            </w:r>
            <w:r w:rsidRPr="001A71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проверить исправность применяемого инвентаря, приспособлений и инструмента:</w:t>
            </w:r>
            <w:r w:rsidRPr="001A7132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7362EB" w:rsidRPr="001A7132" w:rsidRDefault="007362EB" w:rsidP="001A7132">
            <w:pPr>
              <w:numPr>
                <w:ilvl w:val="8"/>
                <w:numId w:val="7"/>
              </w:numPr>
              <w:tabs>
                <w:tab w:val="num" w:pos="720"/>
              </w:tabs>
              <w:spacing w:after="0" w:line="225" w:lineRule="atLeast"/>
              <w:ind w:left="720"/>
              <w:jc w:val="both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тележка для перемещения должна иметь предохранительные скобы;</w:t>
            </w:r>
            <w:r w:rsidRPr="001A7132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7362EB" w:rsidRPr="001A7132" w:rsidRDefault="007362EB" w:rsidP="001A7132">
            <w:pPr>
              <w:numPr>
                <w:ilvl w:val="8"/>
                <w:numId w:val="7"/>
              </w:numPr>
              <w:tabs>
                <w:tab w:val="num" w:pos="720"/>
              </w:tabs>
              <w:spacing w:after="0" w:line="225" w:lineRule="atLeast"/>
              <w:ind w:left="720"/>
              <w:jc w:val="both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рабочая поверхность производственного стола должна быть ровной, без выбоин, трещин, плотно прилегающей к основе стола, с тщательной пропайкой швов металлических листов;</w:t>
            </w:r>
            <w:r w:rsidRPr="001A7132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7362EB" w:rsidRPr="001A7132" w:rsidRDefault="007362EB" w:rsidP="001A7132">
            <w:pPr>
              <w:numPr>
                <w:ilvl w:val="8"/>
                <w:numId w:val="7"/>
              </w:numPr>
              <w:tabs>
                <w:tab w:val="num" w:pos="720"/>
              </w:tabs>
              <w:spacing w:after="0" w:line="225" w:lineRule="atLeast"/>
              <w:ind w:left="720"/>
              <w:jc w:val="both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поверхность спецтары, разделочных досок, ручки совков, лопаток, щеток и т.п должны быть чистыми, гладкими, без сколов, трещин и заусенец;</w:t>
            </w:r>
            <w:r w:rsidRPr="001A7132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7362EB" w:rsidRPr="001A7132" w:rsidRDefault="007362EB" w:rsidP="001A7132">
            <w:pPr>
              <w:numPr>
                <w:ilvl w:val="8"/>
                <w:numId w:val="7"/>
              </w:numPr>
              <w:tabs>
                <w:tab w:val="num" w:pos="720"/>
              </w:tabs>
              <w:spacing w:after="0" w:line="225" w:lineRule="atLeast"/>
              <w:ind w:left="720"/>
              <w:jc w:val="both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рукоятки ножей должны быть прочными, не скользкими и удобными для захвата, иметь необходимый упор для пальцев руки, не деформироваться от воздействия горячей воды;</w:t>
            </w:r>
            <w:r w:rsidRPr="001A7132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7362EB" w:rsidRPr="001A7132" w:rsidRDefault="007362EB" w:rsidP="001A7132">
            <w:pPr>
              <w:numPr>
                <w:ilvl w:val="8"/>
                <w:numId w:val="7"/>
              </w:numPr>
              <w:tabs>
                <w:tab w:val="num" w:pos="720"/>
              </w:tabs>
              <w:spacing w:after="0" w:line="225" w:lineRule="atLeast"/>
              <w:ind w:left="720"/>
              <w:jc w:val="both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полотна ножей должны быть гладкими, отполированными, без вмятин и трещин.</w:t>
            </w:r>
          </w:p>
          <w:p w:rsidR="007362EB" w:rsidRPr="001A7132" w:rsidRDefault="007362EB" w:rsidP="001A7132">
            <w:pPr>
              <w:tabs>
                <w:tab w:val="num" w:pos="720"/>
              </w:tabs>
              <w:spacing w:after="0" w:line="240" w:lineRule="auto"/>
              <w:ind w:firstLine="150"/>
              <w:jc w:val="both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10.7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          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Проверить исправность пускорегулирующей аппаратуры (электропускателей, концевых выключателей и т.п.).10.8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          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Оборудование, приборы, аппараты, работающие от электрической сети, включать (выключать) сухими руками.10.9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          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Работник должен выполнять требования производственной санитарии (своевременно включать и выключать местное освещение, воздушное душирование, вентиляцию, регулировать отопление и т.п.).</w:t>
            </w:r>
            <w:r w:rsidRPr="001A713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1A7132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7362EB" w:rsidRPr="001A7132" w:rsidRDefault="007362EB" w:rsidP="001A7132">
            <w:pPr>
              <w:numPr>
                <w:ilvl w:val="8"/>
                <w:numId w:val="7"/>
              </w:numPr>
              <w:tabs>
                <w:tab w:val="num" w:pos="720"/>
              </w:tabs>
              <w:spacing w:after="0" w:line="225" w:lineRule="atLeast"/>
              <w:ind w:left="720"/>
              <w:jc w:val="center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1A713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Требования безопасности во время работы.</w:t>
            </w:r>
          </w:p>
          <w:p w:rsidR="007362EB" w:rsidRPr="001A7132" w:rsidRDefault="007362EB" w:rsidP="001A7132">
            <w:pPr>
              <w:tabs>
                <w:tab w:val="num" w:pos="720"/>
              </w:tabs>
              <w:spacing w:after="0" w:line="240" w:lineRule="auto"/>
              <w:ind w:firstLine="150"/>
              <w:jc w:val="both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1A713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1A7132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7362EB" w:rsidRPr="001A7132" w:rsidRDefault="007362EB" w:rsidP="001A7132">
            <w:pPr>
              <w:tabs>
                <w:tab w:val="num" w:pos="750"/>
              </w:tabs>
              <w:spacing w:after="0" w:line="240" w:lineRule="auto"/>
              <w:ind w:left="750" w:hanging="390"/>
              <w:jc w:val="both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11.1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          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Применять необходимые для безопасной работы исправные приспособления, инструмент, специальную одежду, специальную обувь и другие средства индивидуальной защиты.</w:t>
            </w:r>
          </w:p>
          <w:p w:rsidR="007362EB" w:rsidRPr="001A7132" w:rsidRDefault="007362EB" w:rsidP="001A7132">
            <w:pPr>
              <w:spacing w:after="0" w:line="240" w:lineRule="auto"/>
              <w:ind w:firstLine="150"/>
              <w:jc w:val="both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11.2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          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Использовать инструмент, приспособления, материалы, средства индивидуальной защиты только для тех работ, для которых они предназначены.11.3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          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Выполнять только ту работу, по которой прошел обучение, инструктаж по безопасности труда и к которой допущен непосредственным руководителем (лицом, ответственным за безопасное ведение работ).11.4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          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Соблюдать правила передвижения в помещении и на территории, пользоваться установленными проходами.11.5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          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Содержать рабочее место в чистоте, своевременно удалять с пола рассыпанные (разлитые) продукты и другие предметы.11.6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          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Быть внимательным к выполнению своих прямых обязанностей, не отвлекаться и не отвлекать других.11.7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          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Следить за достаточной освещенностью рабочего места, исправностью и чистотой светильников. Помнить, что установка и очистка светильников, смена перегоревших электроламп и ремонт электрических сетей должны производится электротехническим персоналом.11.8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          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Работнику не разрешается:</w:t>
            </w:r>
            <w:r w:rsidRPr="001A71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загромождать рабочее место, проходы и проезды к нему порожней тарой, инвентарем и т.п., иметь излишние запасы товаров, материалов и т.п.</w:t>
            </w:r>
            <w:r w:rsidRPr="001A71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использовать для сидения случайные предметы (ящики, бочки, коробки и т.д.);</w:t>
            </w:r>
            <w:r w:rsidRPr="001A71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прикасаться к открытым и не огражденным токоведущим частям оборудования, контактам электрорубильника, а так же к оголенным и плохо изолированным проводам;</w:t>
            </w:r>
            <w:r w:rsidRPr="001A71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оставлять включенными электроприборы, переносные электроинструменты и т.п. при прекращении подачи электроэнергии или перерыве в работе.11.9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          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Поднимать и перемещать тяжести в ручную следует с соблюдением установленных норм:Для женщинПри чередовании с другой работой (до 2 раз в час) – массой не более 10кг.Постоянно в течение рабочей смены – массой не более 7 кг.Величина массы груза перемещаемого или поднимаемого за смену при подъеме с рабочей поверхности не должна превышать 5 т, с пола или уровня значительно ниже рабочей поверхности – 2 т;При перемещении грузов на тележках или в контейнерах – прилагаемое усилие не должно превышать  10 кг.Для мужчинПостоянно в течение рабочей смены массой не более 30 кг (грузчику – не более 50 кг);Величина массы груза перемещаемого или поднимаемого за смену (на всех работах кроме разгрузочно-погрузочных) при подъеме с рабочей поверхности не должна превышать 12 т, с пола или уровня значительно ниже рабочей поверхности – 5 т.11.10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Расстояние между работниками, переносящими грузы, должно быть не менее 3 м.11.11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 совместной работе с грузом двух или более работников необходимо:</w:t>
            </w:r>
            <w:r w:rsidRPr="001A71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находится на одной стороне по отношению к перемещаемым вручную длинномерным грузам;</w:t>
            </w:r>
            <w:r w:rsidRPr="001A71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точно выполнять распоряжения бригадира или старшего. Поднимать, опускать и сбрасывать груз только по команде;</w:t>
            </w:r>
            <w:r w:rsidRPr="001A71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идти в ногу при переноске груза на носилках. Команду для опускания груза должен подавать работник, идущий сзади.11.12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Перед подъемом (перемещением) груза его следует осмотреть. На таре загнуть с помощью инструмента торчащие гвозди, концы металлической ленты, проволоки и т.п.11.13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Перемещение груза вручную следует производить с применением простейших приспособлений (тележки, тачки, тележки-медведки и т.п.) с соблюдением следующих условий:</w:t>
            </w:r>
            <w:r w:rsidRPr="001A71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перемещаемый груз не должен превышать грузоподъемность тележки;</w:t>
            </w:r>
            <w:r w:rsidRPr="001A71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грузы укладывать на тележки устойчиво и равномерно по всей поверхности платформы так, чтобы исключить их падение. Груз должен лежать устойчиво и не выходить за габариты тележки;</w:t>
            </w:r>
            <w:r w:rsidRPr="001A71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высота уложенного на тележку груза не должна превышать уровня глаз работника;</w:t>
            </w:r>
            <w:r w:rsidRPr="001A71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 перемещении груза, уложенного в высокий штабель, следует привлекать второго работника для поддержания штабеля;</w:t>
            </w:r>
            <w:r w:rsidRPr="001A71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передвижения производить находясь сзади тележки, плавно, без рывков, толчков и внезапных остановок;</w:t>
            </w:r>
            <w:r w:rsidRPr="001A71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скорость перемещения тележки не должна превышать 5 км/ч;</w:t>
            </w:r>
            <w:r w:rsidRPr="001A71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 спуске тележки с грузом ее обслуживание необходимо поручать нескольким работникам, чтобы исключить скольжение тележки.11.14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Длинномерные грузы перевозить на предназначенных для этой цели тележка.11.15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 загрузке тары, подъеме и перемещение тарно-упаковочного и штучного груза не допускается:</w:t>
            </w:r>
            <w:r w:rsidRPr="001A71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загружать тару более номинальной массы брутто;</w:t>
            </w:r>
            <w:r w:rsidRPr="001A71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поднимать и перемещать груз, не зная его массу;</w:t>
            </w:r>
            <w:r w:rsidRPr="001A71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перемещать груз волоком;</w:t>
            </w:r>
            <w:r w:rsidRPr="001A71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поднимать и переносить материалы, товары и т.п. в неисправной таре.11.16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 размещении груза в складских помещениях:</w:t>
            </w:r>
            <w:r w:rsidRPr="001A71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масса груза на поддоне не должна превышать грузоподъемность стандартного поддона;</w:t>
            </w:r>
            <w:r w:rsidRPr="001A71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груз на поддоне не должен выступать за его пределы более чем на 20 мм с каждой стороны;</w:t>
            </w:r>
            <w:r w:rsidRPr="001A71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размеры отступов грузов должны составлять: от стен помещения – 0,7 м; от приборов отопления – 0,2-0,5 м; от источников освещения – 0,5 м; от пола – 0,15 – 0,30 м.11.17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 формировании груза в штабель:</w:t>
            </w:r>
            <w:r w:rsidRPr="001A71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укладывать грузы вручную на высоту не более 2 м. Во время укладки грузов на формируемом штабеле не должны находится люди;</w:t>
            </w:r>
            <w:r w:rsidRPr="001A71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ящики, мешки, коробки, укладывать вперевязку в зависимости от габарита (тройкой, пятеркой, семеркой);</w:t>
            </w:r>
            <w:r w:rsidRPr="001A71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 укладке грузов в катно-бочковой таре в несколько рядов их следует накатывать по слегам или покатам боковой поверхностью, бочки с жидким грузом необходимо устанавливать пробкой вверх. Каждый ряд следует укладывать на прокладках досок с подклиниванием всех крайних рядов. Не применять вместо клиньев другие предметы;</w:t>
            </w:r>
            <w:r w:rsidRPr="001A71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не укладывать грузы в поврежденной или разно габаритной таре, в таре со скользкими поверхностями, в упаковке, не обеспечивающей устойчивость пакета;</w:t>
            </w:r>
            <w:r w:rsidRPr="001A71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предусматривать зазоры в штабеле между ящиками – 0,02 м, между ящиками поддонами и контейнерами – 0,05 – 0,10 м.11.18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Вскрытие верха ящиков производить от торцевой стороны соответствующим инструментом (гвоздодером, клещами). Торчащие гвозди удалять, металлическую обивку загибать внутрь ящика.11.19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Бочки следует вскрывать только сбойниками. Не допускается сбивать обручи и выбивать дно бочек с помощью топора, лома и других случайных предметов.11.20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Для вскрытия консервных банок пользоваться предназначенным для этого инструментов.11.21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 вспарывании мешков лезвие ножа держать следует от себя.11.22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Во время работы с ножом не допускается:</w:t>
            </w:r>
            <w:r w:rsidRPr="001A71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производить резкие движения;</w:t>
            </w:r>
            <w:r w:rsidRPr="001A71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нарезать продукты на весу;</w:t>
            </w:r>
            <w:r w:rsidRPr="001A71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пользоваться ножами, имеющими непрочно закрепленные полотна, рукоятки или затупившиеся лезвия;</w:t>
            </w:r>
            <w:r w:rsidRPr="001A71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проверять остроту лезвия рукой;</w:t>
            </w:r>
            <w:r w:rsidRPr="001A71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оставлять нож при перерывах в работе в обрабатываемом сырье;</w:t>
            </w:r>
            <w:r w:rsidRPr="001A71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опираться на мусат при правке ножа. Править нож о мусат следует в стороне от других работников.11.23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 ручной нарезке и шинковке продуктов соблюдать осторожность.11.24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Ставить посуду с кулинарной продукцией только на устойчивые подставки.11.25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Использовать при отпуске (фасовке) товаров специальный инструмент (лопатки, вилки, разливательные ложки и т.д.). Хранить его в специальной посуде и не оставлять в таре с молоком, творогом и другими продуктами.11.26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Нарезку монолита масла вручную производить с помощью струны с рукоятками. Не тянуть руками за струну.11.27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 приготовлении моющих и дезинфицирующих растворов необходимо:</w:t>
            </w:r>
            <w:r w:rsidRPr="001A71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применять моющие и дезинфицирующие средства, разрешенные органами здравоохранения и санэпидемнадзора;</w:t>
            </w:r>
            <w:r w:rsidRPr="001A71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соблюдать установленную концентрацию моющих и дезинфицирующих растворов;</w:t>
            </w:r>
            <w:r w:rsidRPr="001A71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не допускать распыления дезинфицирующих веществ и их растворов на кожу;</w:t>
            </w:r>
            <w:r w:rsidRPr="001A71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не превышать температуру моющих растворов и горячей воды (при непосредственном контакте с ними) выше 50 град. С11.28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Во время работы с использованием различных видов оборудования соблюдать требования безопасности, изложенные в эксплутационной документации заводов изготовителей оборудования.11.29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 использовании электромеханического оборудования необходимо:</w:t>
            </w:r>
            <w:r w:rsidRPr="001A71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устранение возникшей неисправности, регулировку, установку (смену) рабочих органов, извлечение застрявших продуктов, очистку и мойку использованного оборудования производить при остановленном с помощью кнопки «стоп» и отключенным от сети электродвигателе, после полной остановки движущихся механизмов;</w:t>
            </w:r>
            <w:r w:rsidRPr="001A71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снимать и устанавливать с енные части машины осторожно, без больших усилий и рывков;  </w:t>
            </w:r>
            <w:r w:rsidRPr="001A71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надежно закреплять сменные исполнительные механизмы, рабочие органы,       инструмент;</w:t>
            </w:r>
            <w:r w:rsidRPr="001A71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загрузку машины производить  равномерно, через бункер, загрузочную чашу и т.п. только при включенном электродвигателе;  </w:t>
            </w:r>
            <w:r w:rsidRPr="001A71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соблюдать нормы загрузки оборудования;</w:t>
            </w:r>
            <w:r w:rsidRPr="001A71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проталкивать продукты в загрузочную машину специальными приспособлениями (толкателем, пестиком и т.п.);</w:t>
            </w:r>
            <w:r w:rsidRPr="001A71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удалять остатки продукта из машины, очищать рабочие органы при помощи деревянных лопаток, скребков и т.п.;</w:t>
            </w:r>
            <w:r w:rsidRPr="001A71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 извлечении из рабочей камеры шнека и режущего инструмента мясорубки применять выталкиватели или специальные крючки. Не использовать для этой цели кратковременный пуск машины.11.30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 использовании электромеханического оборудования не допускается:</w:t>
            </w:r>
            <w:r w:rsidRPr="001A71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работать со снятыми с машины заградительными и предохранительными устройствами, открытыми дверками, крышками и т.п.</w:t>
            </w:r>
            <w:r w:rsidRPr="001A71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поправлять ремни, цепи привода во время работы оборудования;</w:t>
            </w:r>
            <w:r w:rsidRPr="001A71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превышать допустимые скорости работы машины;</w:t>
            </w:r>
            <w:r w:rsidRPr="001A71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проталкивать продукты к режущим устройствам или удерживать их руками;</w:t>
            </w:r>
            <w:r w:rsidRPr="001A71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переносить и передвигать включенные в электрическую сеть кассовые машины, хлеборезки, кофемолки и т.п.;</w:t>
            </w:r>
            <w:r w:rsidRPr="001A71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использовать машину для выполнения работ, которые не предусмотрены инструкцией по ее эксплуатации.11.31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Для предотвращения аварийных ситуаций необходимо:</w:t>
            </w:r>
            <w:r w:rsidRPr="001A71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 перерыве в работе для устранения возникшей неисправности, регулировки, установки (смены) рабочих органов, извлечения застрявших продуктов, очистки и мойки используемого электромеханического (теплового) оборудования, его следует остановить (выключить), отключить от электрической сети и на отключающее устройство повесить плакат: «Не включать. Работают люди.»;</w:t>
            </w:r>
            <w:r w:rsidRPr="001A71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не оставлять без надзора работающее оборудование, не допускать к его эксплуатации необученных и посторонних лиц;</w:t>
            </w:r>
            <w:r w:rsidRPr="001A71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не складировать на оборудование инструмент, продукцию, тару и т.п.;</w:t>
            </w:r>
            <w:r w:rsidRPr="001A71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 наличии напряжения (бьет током) на корпусах машин, аппаратов, кожухов пускорегулирующей аппаратуры, возникновении посторонних шумов, запаха горящей изоляции, аварии, самопроизвольной остановки или неправильном действии механизмов и элементов оборудования необходимо его остановить (выключить) с помощью кнопки «стоп» (выключателя) и отключить от электрической сети. Сообщить об этом непосредственному руководителю и до устранения неисправности не включать;</w:t>
            </w:r>
            <w:r w:rsidRPr="001A71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в случае болезненного состояния прекратить работу, привести рабочее место в безопасное состояние, известить об этом непосредственного руководителя и обратиться в медицинское учреждение для лечения. </w:t>
            </w:r>
            <w:r w:rsidRPr="001A713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1A7132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7362EB" w:rsidRPr="001A7132" w:rsidRDefault="007362EB" w:rsidP="001A7132">
            <w:pPr>
              <w:numPr>
                <w:ilvl w:val="8"/>
                <w:numId w:val="8"/>
              </w:numPr>
              <w:tabs>
                <w:tab w:val="num" w:pos="720"/>
              </w:tabs>
              <w:spacing w:after="0" w:line="225" w:lineRule="atLeast"/>
              <w:ind w:left="720"/>
              <w:jc w:val="center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1A713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Требования безопасности в аварийных ситуациях.</w:t>
            </w:r>
          </w:p>
          <w:p w:rsidR="007362EB" w:rsidRPr="001A7132" w:rsidRDefault="007362EB" w:rsidP="001A7132">
            <w:pPr>
              <w:tabs>
                <w:tab w:val="num" w:pos="720"/>
              </w:tabs>
              <w:spacing w:after="0" w:line="240" w:lineRule="auto"/>
              <w:ind w:firstLine="150"/>
              <w:jc w:val="both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1A713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12.1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          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 возникновении поломок оборудования, угрожающих аварией на рабочем месте или цехе, необходимо прекратить его эксплуатацию, а также подачу к нему электроэнергии, газа, воды и т.п. Доложить о принятых мерах непосредственному руководителю (лицу, ответственному за безопасную эксплуатацию оборудования) и действовать в соответствии с полученными указаниями.12.2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          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 аварийной обстановке следует оповестить об опасности окружающих людей, доложить непосредственному начальнику о случившимся и действовать в соответствии  с планом ликвидации аварии.12.3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          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 обнаружении запаха газа в помещении, не имеющем установленного газового оборудования:</w:t>
            </w:r>
            <w:r w:rsidRPr="001A71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предупредить людей, находящихся в помещении, о недопустимости пользования открытым огнем, курения, включения и выключения электрического освещения и электроприборов;</w:t>
            </w:r>
            <w:r w:rsidRPr="001A71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открыть окна и проветрить помещение;</w:t>
            </w:r>
            <w:r w:rsidRPr="001A71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сообщить об этом администрации, при необходимости - вызвать работников аварийной службы.12.4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          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Если в процессе работы произошло загрязнение рабочего мечта пролитыми лаками, красками, жирами или проспанными порошкообразными веществами, работу следует прекратить до удаления загрязняющих веществ.12.5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          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 случае воспламенения топлива (бензина) не тушить огонь водой, следует применять пенный или углекислотный огнетушитель. Огонь засыпать песком, землей или накрыть брезентом или другой плотной тканью.12.6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          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 случае возгорания жира не заливать его водой. Необходимо прекратить его нагрев и накрыть для прекращения доступа воздуха.12.7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          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 травмировании, отравлении и внезапном заболевании работника ему должна быть оказана первая (доврачебная) медицинская помощь. Действия по оказанию этой помощи осуществляют специально обученные лица или очевидцы несчастного случая в соответствии с правилами оказания первой помощи.</w:t>
            </w:r>
            <w:r w:rsidRPr="001A713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1A7132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7362EB" w:rsidRPr="001A7132" w:rsidRDefault="007362EB" w:rsidP="001A7132">
            <w:pPr>
              <w:numPr>
                <w:ilvl w:val="8"/>
                <w:numId w:val="8"/>
              </w:numPr>
              <w:tabs>
                <w:tab w:val="num" w:pos="720"/>
              </w:tabs>
              <w:spacing w:after="0" w:line="225" w:lineRule="atLeast"/>
              <w:ind w:left="720"/>
              <w:jc w:val="center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1A713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Требования безопасности по окончании работы. </w:t>
            </w:r>
          </w:p>
          <w:p w:rsidR="007362EB" w:rsidRPr="001A7132" w:rsidRDefault="007362EB" w:rsidP="001A7132">
            <w:pPr>
              <w:spacing w:after="0" w:line="240" w:lineRule="auto"/>
              <w:ind w:firstLine="150"/>
              <w:jc w:val="both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1A713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13.1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          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Отключить использованное тепловое и механическое оборудование от электрической сети. Закрыть вентили (краны) на трубопроводах, подводящих к остановленному оборудованию газ, пар, воду и т.п.13.2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          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Произвести очистку использованного оборудования после его отключения от электрической сети, а теплового – после полного остывания.13.3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          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Использованные инвентарь, приспособления и инструмент очистить от загрязнения с помощью щетки, ершей и т.п.13.4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          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После работы с пищевыми продуктами произвести мойку и санитарную обработку оборудования, инвентаря, приспособлений и инструмента в соответствии с гигиеническими требованиями, санитарными правилами и нормами.13.5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          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Переносное оборудование, инвентарь, приспособления и инструмент переместить в установленные места хранения.13.6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          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Пищевые отходы собрать в специально промаркированную тару (ведра, бачки с крышками), которую поместить в охлаждаемые камеры или в другие специально выделенные для этой цели помещения.13.7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          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Мойку и санитарную обработку инвентаря, приспособлений и инструмента производить в специально отведенных для этих целей местах.13.8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          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Оставшиеся моющие и дезинфицирующие средства в промаркированной посуде убрать в специально установленные места хранения.13.9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          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Привести в порядок рабочее место. Не производить уборку мусора непосредственно руками, пользоваться для этого щеткой, совком и другими приспособлениями. Собранный мусор вынести в установленное место.13.10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Выключить местное освещение, вентиляцию.13.11</w:t>
            </w:r>
            <w:r w:rsidRPr="001A71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1A71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Вымыть руки и лицо теплой водой с мылом или принять душ. Для трудноудоляемых загрязнений применять специальные очищающие средства. Смазать руки питающим и регенирирующим кожу кремом.</w:t>
            </w:r>
            <w:r w:rsidRPr="001A71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A7132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</w:tr>
    </w:tbl>
    <w:p w:rsidR="007362EB" w:rsidRDefault="007362EB">
      <w:r w:rsidRPr="001A7132">
        <w:rPr>
          <w:rFonts w:ascii="Verdana" w:hAnsi="Verdana"/>
          <w:color w:val="000000"/>
          <w:sz w:val="17"/>
          <w:lang w:eastAsia="ru-RU"/>
        </w:rPr>
        <w:t> </w:t>
      </w:r>
    </w:p>
    <w:sectPr w:rsidR="007362EB" w:rsidSect="00D64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C4C0E"/>
    <w:multiLevelType w:val="multilevel"/>
    <w:tmpl w:val="9348BA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numFmt w:val="decimal"/>
        <w:lvlText w:val=""/>
        <w:lvlJc w:val="left"/>
        <w:rPr>
          <w:rFonts w:cs="Times New Roman"/>
        </w:rPr>
      </w:lvl>
    </w:lvlOverride>
    <w:lvlOverride w:ilvl="3">
      <w:lvl w:ilvl="3">
        <w:numFmt w:val="decimal"/>
        <w:lvlText w:val=""/>
        <w:lvlJc w:val="left"/>
        <w:rPr>
          <w:rFonts w:cs="Times New Roman"/>
        </w:rPr>
      </w:lvl>
    </w:lvlOverride>
    <w:lvlOverride w:ilvl="4">
      <w:lvl w:ilvl="4">
        <w:numFmt w:val="decimal"/>
        <w:lvlText w:val=""/>
        <w:lvlJc w:val="left"/>
        <w:rPr>
          <w:rFonts w:cs="Times New Roman"/>
        </w:rPr>
      </w:lvl>
    </w:lvlOverride>
    <w:lvlOverride w:ilvl="5">
      <w:lvl w:ilvl="5">
        <w:numFmt w:val="decimal"/>
        <w:lvlText w:val=""/>
        <w:lvlJc w:val="left"/>
        <w:rPr>
          <w:rFonts w:cs="Times New Roman"/>
        </w:rPr>
      </w:lvl>
    </w:lvlOverride>
    <w:lvlOverride w:ilvl="6">
      <w:lvl w:ilvl="6">
        <w:numFmt w:val="decimal"/>
        <w:lvlText w:val=""/>
        <w:lvlJc w:val="left"/>
        <w:rPr>
          <w:rFonts w:cs="Times New Roman"/>
        </w:rPr>
      </w:lvl>
    </w:lvlOverride>
    <w:lvlOverride w:ilvl="7">
      <w:lvl w:ilvl="7">
        <w:numFmt w:val="decimal"/>
        <w:lvlText w:val=""/>
        <w:lvlJc w:val="left"/>
        <w:rPr>
          <w:rFonts w:cs="Times New Roman"/>
        </w:rPr>
      </w:lvl>
    </w:lvlOverride>
    <w:lvlOverride w:ilvl="8">
      <w:lvl w:ilvl="8"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cs="Times New Roman"/>
        </w:rPr>
      </w:lvl>
    </w:lvlOverride>
  </w:num>
  <w:num w:numId="3">
    <w:abstractNumId w:val="0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numFmt w:val="decimal"/>
        <w:lvlText w:val=""/>
        <w:lvlJc w:val="left"/>
        <w:rPr>
          <w:rFonts w:cs="Times New Roman"/>
        </w:rPr>
      </w:lvl>
    </w:lvlOverride>
    <w:lvlOverride w:ilvl="3">
      <w:lvl w:ilvl="3">
        <w:numFmt w:val="decimal"/>
        <w:lvlText w:val=""/>
        <w:lvlJc w:val="left"/>
        <w:rPr>
          <w:rFonts w:cs="Times New Roman"/>
        </w:rPr>
      </w:lvl>
    </w:lvlOverride>
    <w:lvlOverride w:ilvl="4">
      <w:lvl w:ilvl="4">
        <w:numFmt w:val="decimal"/>
        <w:lvlText w:val=""/>
        <w:lvlJc w:val="left"/>
        <w:rPr>
          <w:rFonts w:cs="Times New Roman"/>
        </w:rPr>
      </w:lvl>
    </w:lvlOverride>
    <w:lvlOverride w:ilvl="5">
      <w:lvl w:ilvl="5">
        <w:numFmt w:val="decimal"/>
        <w:lvlText w:val=""/>
        <w:lvlJc w:val="left"/>
        <w:rPr>
          <w:rFonts w:cs="Times New Roman"/>
        </w:rPr>
      </w:lvl>
    </w:lvlOverride>
    <w:lvlOverride w:ilvl="6">
      <w:lvl w:ilvl="6">
        <w:numFmt w:val="decimal"/>
        <w:lvlText w:val=""/>
        <w:lvlJc w:val="left"/>
        <w:rPr>
          <w:rFonts w:cs="Times New Roman"/>
        </w:rPr>
      </w:lvl>
    </w:lvlOverride>
    <w:lvlOverride w:ilvl="7">
      <w:lvl w:ilvl="7">
        <w:numFmt w:val="decimal"/>
        <w:lvlText w:val=""/>
        <w:lvlJc w:val="left"/>
        <w:rPr>
          <w:rFonts w:cs="Times New Roman"/>
        </w:rPr>
      </w:lvl>
    </w:lvlOverride>
    <w:lvlOverride w:ilvl="8">
      <w:lvl w:ilvl="8"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cs="Times New Roman"/>
        </w:rPr>
      </w:lvl>
    </w:lvlOverride>
  </w:num>
  <w:num w:numId="4">
    <w:abstractNumId w:val="0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numFmt w:val="decimal"/>
        <w:lvlText w:val=""/>
        <w:lvlJc w:val="left"/>
        <w:rPr>
          <w:rFonts w:cs="Times New Roman"/>
        </w:rPr>
      </w:lvl>
    </w:lvlOverride>
    <w:lvlOverride w:ilvl="3">
      <w:lvl w:ilvl="3">
        <w:numFmt w:val="decimal"/>
        <w:lvlText w:val=""/>
        <w:lvlJc w:val="left"/>
        <w:rPr>
          <w:rFonts w:cs="Times New Roman"/>
        </w:rPr>
      </w:lvl>
    </w:lvlOverride>
    <w:lvlOverride w:ilvl="4">
      <w:lvl w:ilvl="4">
        <w:numFmt w:val="decimal"/>
        <w:lvlText w:val=""/>
        <w:lvlJc w:val="left"/>
        <w:rPr>
          <w:rFonts w:cs="Times New Roman"/>
        </w:rPr>
      </w:lvl>
    </w:lvlOverride>
    <w:lvlOverride w:ilvl="5">
      <w:lvl w:ilvl="5">
        <w:numFmt w:val="decimal"/>
        <w:lvlText w:val=""/>
        <w:lvlJc w:val="left"/>
        <w:rPr>
          <w:rFonts w:cs="Times New Roman"/>
        </w:rPr>
      </w:lvl>
    </w:lvlOverride>
    <w:lvlOverride w:ilvl="6">
      <w:lvl w:ilvl="6">
        <w:numFmt w:val="decimal"/>
        <w:lvlText w:val=""/>
        <w:lvlJc w:val="left"/>
        <w:rPr>
          <w:rFonts w:cs="Times New Roman"/>
        </w:rPr>
      </w:lvl>
    </w:lvlOverride>
    <w:lvlOverride w:ilvl="7">
      <w:lvl w:ilvl="7">
        <w:numFmt w:val="decimal"/>
        <w:lvlText w:val=""/>
        <w:lvlJc w:val="left"/>
        <w:rPr>
          <w:rFonts w:cs="Times New Roman"/>
        </w:rPr>
      </w:lvl>
    </w:lvlOverride>
    <w:lvlOverride w:ilvl="8">
      <w:lvl w:ilvl="8"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cs="Times New Roman"/>
        </w:rPr>
      </w:lvl>
    </w:lvlOverride>
  </w:num>
  <w:num w:numId="5">
    <w:abstractNumId w:val="0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numFmt w:val="decimal"/>
        <w:lvlText w:val=""/>
        <w:lvlJc w:val="left"/>
        <w:rPr>
          <w:rFonts w:cs="Times New Roman"/>
        </w:rPr>
      </w:lvl>
    </w:lvlOverride>
    <w:lvlOverride w:ilvl="3">
      <w:lvl w:ilvl="3">
        <w:numFmt w:val="decimal"/>
        <w:lvlText w:val=""/>
        <w:lvlJc w:val="left"/>
        <w:rPr>
          <w:rFonts w:cs="Times New Roman"/>
        </w:rPr>
      </w:lvl>
    </w:lvlOverride>
    <w:lvlOverride w:ilvl="4">
      <w:lvl w:ilvl="4">
        <w:numFmt w:val="decimal"/>
        <w:lvlText w:val=""/>
        <w:lvlJc w:val="left"/>
        <w:rPr>
          <w:rFonts w:cs="Times New Roman"/>
        </w:rPr>
      </w:lvl>
    </w:lvlOverride>
    <w:lvlOverride w:ilvl="5">
      <w:lvl w:ilvl="5">
        <w:numFmt w:val="decimal"/>
        <w:lvlText w:val=""/>
        <w:lvlJc w:val="left"/>
        <w:rPr>
          <w:rFonts w:cs="Times New Roman"/>
        </w:rPr>
      </w:lvl>
    </w:lvlOverride>
    <w:lvlOverride w:ilvl="6">
      <w:lvl w:ilvl="6">
        <w:numFmt w:val="decimal"/>
        <w:lvlText w:val=""/>
        <w:lvlJc w:val="left"/>
        <w:rPr>
          <w:rFonts w:cs="Times New Roman"/>
        </w:rPr>
      </w:lvl>
    </w:lvlOverride>
    <w:lvlOverride w:ilvl="7">
      <w:lvl w:ilvl="7">
        <w:numFmt w:val="decimal"/>
        <w:lvlText w:val=""/>
        <w:lvlJc w:val="left"/>
        <w:rPr>
          <w:rFonts w:cs="Times New Roman"/>
        </w:rPr>
      </w:lvl>
    </w:lvlOverride>
    <w:lvlOverride w:ilvl="8">
      <w:lvl w:ilvl="8"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cs="Times New Roman"/>
        </w:rPr>
      </w:lvl>
    </w:lvlOverride>
  </w:num>
  <w:num w:numId="6">
    <w:abstractNumId w:val="0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numFmt w:val="decimal"/>
        <w:lvlText w:val=""/>
        <w:lvlJc w:val="left"/>
        <w:rPr>
          <w:rFonts w:cs="Times New Roman"/>
        </w:rPr>
      </w:lvl>
    </w:lvlOverride>
    <w:lvlOverride w:ilvl="3">
      <w:lvl w:ilvl="3">
        <w:numFmt w:val="decimal"/>
        <w:lvlText w:val=""/>
        <w:lvlJc w:val="left"/>
        <w:rPr>
          <w:rFonts w:cs="Times New Roman"/>
        </w:rPr>
      </w:lvl>
    </w:lvlOverride>
    <w:lvlOverride w:ilvl="4">
      <w:lvl w:ilvl="4">
        <w:numFmt w:val="decimal"/>
        <w:lvlText w:val=""/>
        <w:lvlJc w:val="left"/>
        <w:rPr>
          <w:rFonts w:cs="Times New Roman"/>
        </w:rPr>
      </w:lvl>
    </w:lvlOverride>
    <w:lvlOverride w:ilvl="5">
      <w:lvl w:ilvl="5">
        <w:numFmt w:val="decimal"/>
        <w:lvlText w:val=""/>
        <w:lvlJc w:val="left"/>
        <w:rPr>
          <w:rFonts w:cs="Times New Roman"/>
        </w:rPr>
      </w:lvl>
    </w:lvlOverride>
    <w:lvlOverride w:ilvl="6">
      <w:lvl w:ilvl="6">
        <w:numFmt w:val="decimal"/>
        <w:lvlText w:val=""/>
        <w:lvlJc w:val="left"/>
        <w:rPr>
          <w:rFonts w:cs="Times New Roman"/>
        </w:rPr>
      </w:lvl>
    </w:lvlOverride>
    <w:lvlOverride w:ilvl="7">
      <w:lvl w:ilvl="7">
        <w:numFmt w:val="decimal"/>
        <w:lvlText w:val=""/>
        <w:lvlJc w:val="left"/>
        <w:rPr>
          <w:rFonts w:cs="Times New Roman"/>
        </w:rPr>
      </w:lvl>
    </w:lvlOverride>
    <w:lvlOverride w:ilvl="8">
      <w:lvl w:ilvl="8"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cs="Times New Roman"/>
        </w:rPr>
      </w:lvl>
    </w:lvlOverride>
  </w:num>
  <w:num w:numId="7">
    <w:abstractNumId w:val="0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numFmt w:val="decimal"/>
        <w:lvlText w:val=""/>
        <w:lvlJc w:val="left"/>
        <w:rPr>
          <w:rFonts w:cs="Times New Roman"/>
        </w:rPr>
      </w:lvl>
    </w:lvlOverride>
    <w:lvlOverride w:ilvl="3">
      <w:lvl w:ilvl="3">
        <w:numFmt w:val="decimal"/>
        <w:lvlText w:val=""/>
        <w:lvlJc w:val="left"/>
        <w:rPr>
          <w:rFonts w:cs="Times New Roman"/>
        </w:rPr>
      </w:lvl>
    </w:lvlOverride>
    <w:lvlOverride w:ilvl="4">
      <w:lvl w:ilvl="4">
        <w:numFmt w:val="decimal"/>
        <w:lvlText w:val=""/>
        <w:lvlJc w:val="left"/>
        <w:rPr>
          <w:rFonts w:cs="Times New Roman"/>
        </w:rPr>
      </w:lvl>
    </w:lvlOverride>
    <w:lvlOverride w:ilvl="5">
      <w:lvl w:ilvl="5">
        <w:numFmt w:val="decimal"/>
        <w:lvlText w:val=""/>
        <w:lvlJc w:val="left"/>
        <w:rPr>
          <w:rFonts w:cs="Times New Roman"/>
        </w:rPr>
      </w:lvl>
    </w:lvlOverride>
    <w:lvlOverride w:ilvl="6">
      <w:lvl w:ilvl="6">
        <w:numFmt w:val="decimal"/>
        <w:lvlText w:val=""/>
        <w:lvlJc w:val="left"/>
        <w:rPr>
          <w:rFonts w:cs="Times New Roman"/>
        </w:rPr>
      </w:lvl>
    </w:lvlOverride>
    <w:lvlOverride w:ilvl="7">
      <w:lvl w:ilvl="7">
        <w:numFmt w:val="decimal"/>
        <w:lvlText w:val=""/>
        <w:lvlJc w:val="left"/>
        <w:rPr>
          <w:rFonts w:cs="Times New Roman"/>
        </w:rPr>
      </w:lvl>
    </w:lvlOverride>
    <w:lvlOverride w:ilvl="8">
      <w:lvl w:ilvl="8"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cs="Times New Roman"/>
        </w:rPr>
      </w:lvl>
    </w:lvlOverride>
  </w:num>
  <w:num w:numId="8">
    <w:abstractNumId w:val="0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numFmt w:val="decimal"/>
        <w:lvlText w:val=""/>
        <w:lvlJc w:val="left"/>
        <w:rPr>
          <w:rFonts w:cs="Times New Roman"/>
        </w:rPr>
      </w:lvl>
    </w:lvlOverride>
    <w:lvlOverride w:ilvl="3">
      <w:lvl w:ilvl="3">
        <w:numFmt w:val="decimal"/>
        <w:lvlText w:val=""/>
        <w:lvlJc w:val="left"/>
        <w:rPr>
          <w:rFonts w:cs="Times New Roman"/>
        </w:rPr>
      </w:lvl>
    </w:lvlOverride>
    <w:lvlOverride w:ilvl="4">
      <w:lvl w:ilvl="4">
        <w:numFmt w:val="decimal"/>
        <w:lvlText w:val=""/>
        <w:lvlJc w:val="left"/>
        <w:rPr>
          <w:rFonts w:cs="Times New Roman"/>
        </w:rPr>
      </w:lvl>
    </w:lvlOverride>
    <w:lvlOverride w:ilvl="5">
      <w:lvl w:ilvl="5">
        <w:numFmt w:val="decimal"/>
        <w:lvlText w:val=""/>
        <w:lvlJc w:val="left"/>
        <w:rPr>
          <w:rFonts w:cs="Times New Roman"/>
        </w:rPr>
      </w:lvl>
    </w:lvlOverride>
    <w:lvlOverride w:ilvl="6">
      <w:lvl w:ilvl="6">
        <w:numFmt w:val="decimal"/>
        <w:lvlText w:val=""/>
        <w:lvlJc w:val="left"/>
        <w:rPr>
          <w:rFonts w:cs="Times New Roman"/>
        </w:rPr>
      </w:lvl>
    </w:lvlOverride>
    <w:lvlOverride w:ilvl="7">
      <w:lvl w:ilvl="7">
        <w:numFmt w:val="decimal"/>
        <w:lvlText w:val=""/>
        <w:lvlJc w:val="left"/>
        <w:rPr>
          <w:rFonts w:cs="Times New Roman"/>
        </w:rPr>
      </w:lvl>
    </w:lvlOverride>
    <w:lvlOverride w:ilvl="8">
      <w:lvl w:ilvl="8"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7132"/>
    <w:rsid w:val="00161303"/>
    <w:rsid w:val="001A7132"/>
    <w:rsid w:val="002D71CE"/>
    <w:rsid w:val="00726E22"/>
    <w:rsid w:val="007362EB"/>
    <w:rsid w:val="007B225C"/>
    <w:rsid w:val="00891093"/>
    <w:rsid w:val="00C72097"/>
    <w:rsid w:val="00D64EF9"/>
    <w:rsid w:val="00F66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EF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1A71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713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Strong">
    <w:name w:val="Strong"/>
    <w:basedOn w:val="DefaultParagraphFont"/>
    <w:uiPriority w:val="99"/>
    <w:qFormat/>
    <w:rsid w:val="001A7132"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1A7132"/>
    <w:pPr>
      <w:spacing w:after="0" w:line="240" w:lineRule="auto"/>
    </w:pPr>
    <w:rPr>
      <w:rFonts w:ascii="Verdana" w:eastAsia="Times New Roman" w:hAnsi="Verdana"/>
      <w:sz w:val="17"/>
      <w:szCs w:val="17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A7132"/>
    <w:rPr>
      <w:rFonts w:ascii="Verdana" w:hAnsi="Verdana" w:cs="Times New Roman"/>
      <w:sz w:val="17"/>
      <w:szCs w:val="17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1A7132"/>
    <w:pPr>
      <w:spacing w:after="0" w:line="240" w:lineRule="auto"/>
    </w:pPr>
    <w:rPr>
      <w:rFonts w:ascii="Verdana" w:eastAsia="Times New Roman" w:hAnsi="Verdana"/>
      <w:sz w:val="17"/>
      <w:szCs w:val="17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A7132"/>
    <w:rPr>
      <w:rFonts w:ascii="Verdana" w:hAnsi="Verdana" w:cs="Times New Roman"/>
      <w:sz w:val="17"/>
      <w:szCs w:val="17"/>
      <w:lang w:eastAsia="ru-RU"/>
    </w:rPr>
  </w:style>
  <w:style w:type="character" w:customStyle="1" w:styleId="articleseperator">
    <w:name w:val="article_seperator"/>
    <w:basedOn w:val="DefaultParagraphFont"/>
    <w:uiPriority w:val="99"/>
    <w:rsid w:val="001A713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9</Pages>
  <Words>4598</Words>
  <Characters>26211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2011-11-11T08:01:00Z</cp:lastPrinted>
  <dcterms:created xsi:type="dcterms:W3CDTF">2011-11-02T12:27:00Z</dcterms:created>
  <dcterms:modified xsi:type="dcterms:W3CDTF">2012-04-17T05:49:00Z</dcterms:modified>
</cp:coreProperties>
</file>